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F3" w:rsidRDefault="007F1BF3" w:rsidP="00CE12CF"/>
    <w:p w:rsidR="007F1BF3" w:rsidRPr="007F1BF3" w:rsidRDefault="007F1BF3" w:rsidP="007F1BF3"/>
    <w:p w:rsidR="004807C2" w:rsidRPr="00C61BE0" w:rsidRDefault="004807C2" w:rsidP="004807C2">
      <w:pPr>
        <w:rPr>
          <w:sz w:val="28"/>
          <w:szCs w:val="28"/>
        </w:rPr>
      </w:pPr>
      <w:proofErr w:type="spellStart"/>
      <w:r w:rsidRPr="00C61BE0">
        <w:rPr>
          <w:b/>
          <w:bCs/>
          <w:iCs/>
          <w:color w:val="000000"/>
          <w:sz w:val="28"/>
          <w:szCs w:val="28"/>
          <w:shd w:val="clear" w:color="auto" w:fill="FFFFFF"/>
        </w:rPr>
        <w:t>Пам’ятка</w:t>
      </w:r>
      <w:proofErr w:type="spellEnd"/>
      <w:r w:rsidRPr="00C61BE0">
        <w:rPr>
          <w:b/>
          <w:bCs/>
          <w:iCs/>
          <w:color w:val="000000"/>
          <w:sz w:val="28"/>
          <w:szCs w:val="28"/>
          <w:shd w:val="clear" w:color="auto" w:fill="FFFFFF"/>
        </w:rPr>
        <w:t xml:space="preserve"> </w:t>
      </w:r>
      <w:proofErr w:type="spellStart"/>
      <w:r w:rsidRPr="00C61BE0">
        <w:rPr>
          <w:b/>
          <w:bCs/>
          <w:iCs/>
          <w:color w:val="000000"/>
          <w:sz w:val="28"/>
          <w:szCs w:val="28"/>
          <w:shd w:val="clear" w:color="auto" w:fill="FFFFFF"/>
        </w:rPr>
        <w:t>водієві</w:t>
      </w:r>
      <w:proofErr w:type="spellEnd"/>
      <w:r w:rsidRPr="00C61BE0">
        <w:rPr>
          <w:b/>
          <w:bCs/>
          <w:iCs/>
          <w:color w:val="000000"/>
          <w:sz w:val="28"/>
          <w:szCs w:val="28"/>
          <w:shd w:val="clear" w:color="auto" w:fill="FFFFFF"/>
        </w:rPr>
        <w:t xml:space="preserve"> транспортного </w:t>
      </w:r>
      <w:proofErr w:type="spellStart"/>
      <w:r w:rsidRPr="00C61BE0">
        <w:rPr>
          <w:b/>
          <w:bCs/>
          <w:iCs/>
          <w:color w:val="000000"/>
          <w:sz w:val="28"/>
          <w:szCs w:val="28"/>
          <w:shd w:val="clear" w:color="auto" w:fill="FFFFFF"/>
        </w:rPr>
        <w:t>засобу</w:t>
      </w:r>
      <w:proofErr w:type="spellEnd"/>
      <w:r w:rsidRPr="00C61BE0">
        <w:rPr>
          <w:b/>
          <w:bCs/>
          <w:iCs/>
          <w:color w:val="000000"/>
          <w:sz w:val="28"/>
          <w:szCs w:val="28"/>
          <w:shd w:val="clear" w:color="auto" w:fill="FFFFFF"/>
        </w:rPr>
        <w:t xml:space="preserve"> щодо проїзду через </w:t>
      </w:r>
      <w:proofErr w:type="spellStart"/>
      <w:r w:rsidRPr="00C61BE0">
        <w:rPr>
          <w:b/>
          <w:bCs/>
          <w:iCs/>
          <w:color w:val="000000"/>
          <w:sz w:val="28"/>
          <w:szCs w:val="28"/>
          <w:shd w:val="clear" w:color="auto" w:fill="FFFFFF"/>
        </w:rPr>
        <w:t>залізничний</w:t>
      </w:r>
      <w:proofErr w:type="spellEnd"/>
      <w:r w:rsidRPr="00C61BE0">
        <w:rPr>
          <w:b/>
          <w:bCs/>
          <w:iCs/>
          <w:color w:val="000000"/>
          <w:sz w:val="28"/>
          <w:szCs w:val="28"/>
          <w:shd w:val="clear" w:color="auto" w:fill="FFFFFF"/>
        </w:rPr>
        <w:t xml:space="preserve"> </w:t>
      </w:r>
      <w:proofErr w:type="spellStart"/>
      <w:r w:rsidRPr="00C61BE0">
        <w:rPr>
          <w:b/>
          <w:bCs/>
          <w:iCs/>
          <w:color w:val="000000"/>
          <w:sz w:val="28"/>
          <w:szCs w:val="28"/>
          <w:shd w:val="clear" w:color="auto" w:fill="FFFFFF"/>
        </w:rPr>
        <w:t>переїзд</w:t>
      </w:r>
      <w:proofErr w:type="spellEnd"/>
    </w:p>
    <w:p w:rsidR="00197E9F" w:rsidRDefault="00197E9F" w:rsidP="00197E9F">
      <w:pPr>
        <w:tabs>
          <w:tab w:val="left" w:pos="1305"/>
        </w:tabs>
        <w:jc w:val="center"/>
        <w:rPr>
          <w:sz w:val="28"/>
          <w:szCs w:val="28"/>
          <w:lang w:val="uk-UA"/>
        </w:rPr>
      </w:pPr>
    </w:p>
    <w:p w:rsidR="00197E9F" w:rsidRPr="00197E9F" w:rsidRDefault="00197E9F" w:rsidP="00197E9F">
      <w:pPr>
        <w:tabs>
          <w:tab w:val="left" w:pos="1305"/>
        </w:tabs>
        <w:jc w:val="center"/>
        <w:rPr>
          <w:b/>
          <w:sz w:val="28"/>
          <w:szCs w:val="28"/>
          <w:lang w:val="uk-UA"/>
        </w:rPr>
      </w:pPr>
      <w:r w:rsidRPr="00197E9F">
        <w:rPr>
          <w:b/>
          <w:sz w:val="28"/>
          <w:szCs w:val="28"/>
          <w:lang w:val="uk-UA"/>
        </w:rPr>
        <w:t>ВОДІЙ, ПАМ’ЯТАЙ !</w:t>
      </w:r>
    </w:p>
    <w:p w:rsidR="00197E9F" w:rsidRPr="00C61BE0" w:rsidRDefault="00197E9F" w:rsidP="00197E9F">
      <w:pPr>
        <w:tabs>
          <w:tab w:val="left" w:pos="1305"/>
        </w:tabs>
        <w:jc w:val="center"/>
        <w:rPr>
          <w:sz w:val="28"/>
          <w:szCs w:val="28"/>
          <w:lang w:val="uk-UA"/>
        </w:rPr>
      </w:pPr>
      <w:r>
        <w:rPr>
          <w:noProof/>
          <w:sz w:val="28"/>
          <w:szCs w:val="28"/>
          <w:lang w:val="uk-UA" w:eastAsia="uk-UA"/>
        </w:rPr>
        <w:drawing>
          <wp:inline distT="0" distB="0" distL="0" distR="0" wp14:anchorId="6B9102F4">
            <wp:extent cx="664210" cy="59118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591185"/>
                    </a:xfrm>
                    <a:prstGeom prst="rect">
                      <a:avLst/>
                    </a:prstGeom>
                    <a:noFill/>
                  </pic:spPr>
                </pic:pic>
              </a:graphicData>
            </a:graphic>
          </wp:inline>
        </w:drawing>
      </w:r>
    </w:p>
    <w:p w:rsidR="00197E9F" w:rsidRPr="00C61BE0" w:rsidRDefault="00197E9F" w:rsidP="00197E9F">
      <w:pPr>
        <w:tabs>
          <w:tab w:val="left" w:pos="1305"/>
        </w:tabs>
        <w:jc w:val="both"/>
        <w:rPr>
          <w:sz w:val="28"/>
          <w:szCs w:val="28"/>
          <w:lang w:val="uk-UA"/>
        </w:rPr>
      </w:pPr>
      <w:r w:rsidRPr="00C61BE0">
        <w:rPr>
          <w:sz w:val="28"/>
          <w:szCs w:val="28"/>
          <w:lang w:val="uk-UA"/>
        </w:rPr>
        <w:t xml:space="preserve">            В момент увімкнення переїзної сигналізації поїзд вже знаходиться на відстані менше 1000 метрів та з’явиться в межах переїзду через 30-40 </w:t>
      </w:r>
      <w:proofErr w:type="spellStart"/>
      <w:r w:rsidRPr="00C61BE0">
        <w:rPr>
          <w:sz w:val="28"/>
          <w:szCs w:val="28"/>
          <w:lang w:val="uk-UA"/>
        </w:rPr>
        <w:t>сек</w:t>
      </w:r>
      <w:proofErr w:type="spellEnd"/>
      <w:r w:rsidRPr="00C61BE0">
        <w:rPr>
          <w:sz w:val="28"/>
          <w:szCs w:val="28"/>
          <w:lang w:val="uk-UA"/>
        </w:rPr>
        <w:t>. Зважаючи на значну вагу поїзда та швидкість його руху, гальмівний шл</w:t>
      </w:r>
      <w:bookmarkStart w:id="0" w:name="_GoBack"/>
      <w:bookmarkEnd w:id="0"/>
      <w:r w:rsidRPr="00C61BE0">
        <w:rPr>
          <w:sz w:val="28"/>
          <w:szCs w:val="28"/>
          <w:lang w:val="uk-UA"/>
        </w:rPr>
        <w:t>ях поїзда складає близько 1000 м. Тому машиніст не зможе миттєво зупинити поїзд, помітивши автомобіль на переїзді, навіть зас</w:t>
      </w:r>
      <w:r>
        <w:rPr>
          <w:sz w:val="28"/>
          <w:szCs w:val="28"/>
          <w:lang w:val="uk-UA"/>
        </w:rPr>
        <w:t>тосувавши екстрене гальмування!</w:t>
      </w:r>
    </w:p>
    <w:p w:rsidR="00197E9F" w:rsidRPr="00C61BE0" w:rsidRDefault="00197E9F" w:rsidP="00197E9F">
      <w:pPr>
        <w:tabs>
          <w:tab w:val="left" w:pos="1305"/>
        </w:tabs>
        <w:jc w:val="both"/>
        <w:rPr>
          <w:sz w:val="28"/>
          <w:szCs w:val="28"/>
          <w:lang w:val="uk-UA"/>
        </w:rPr>
      </w:pPr>
      <w:r w:rsidRPr="00C61BE0">
        <w:rPr>
          <w:sz w:val="28"/>
          <w:szCs w:val="28"/>
          <w:lang w:val="uk-UA"/>
        </w:rPr>
        <w:t xml:space="preserve">            Залізничний переїзд - це зона підвищеної небезпеки! Від твоїх дій залежить життя і здоров’я - твоє і оточуючих! Порушення правил проїзду залізничних переїздів тягне за собою кримінальну відповідальність, може спричинити значні матеріальні збитки та призвести до непередбачуваних тяжких наслідків із втратою людського життя!</w:t>
      </w:r>
    </w:p>
    <w:p w:rsidR="007F1BF3" w:rsidRPr="004807C2" w:rsidRDefault="007F1BF3" w:rsidP="004807C2">
      <w:pPr>
        <w:shd w:val="clear" w:color="auto" w:fill="FFFFFF"/>
        <w:jc w:val="center"/>
        <w:outlineLvl w:val="0"/>
        <w:rPr>
          <w:color w:val="232323"/>
          <w:kern w:val="36"/>
          <w:sz w:val="28"/>
          <w:szCs w:val="28"/>
          <w:lang w:val="uk-UA" w:eastAsia="uk-UA"/>
        </w:rPr>
      </w:pPr>
    </w:p>
    <w:p w:rsidR="00C61BE0" w:rsidRPr="00C61BE0" w:rsidRDefault="00C61BE0" w:rsidP="00C61BE0">
      <w:pPr>
        <w:shd w:val="clear" w:color="auto" w:fill="FFFFFF"/>
        <w:spacing w:before="100" w:beforeAutospacing="1" w:after="100" w:afterAutospacing="1"/>
        <w:jc w:val="both"/>
        <w:rPr>
          <w:color w:val="000000"/>
          <w:sz w:val="28"/>
          <w:szCs w:val="28"/>
          <w:lang w:val="uk-UA" w:eastAsia="uk-UA"/>
        </w:rPr>
      </w:pPr>
      <w:r w:rsidRPr="00C61BE0">
        <w:rPr>
          <w:iCs/>
          <w:color w:val="000000"/>
          <w:sz w:val="28"/>
          <w:szCs w:val="28"/>
          <w:lang w:val="uk-UA" w:eastAsia="uk-UA"/>
        </w:rPr>
        <w:t>Порядок проїзду залізничних переїздів, а також відповідальність за його порушення, визначений цілим рядом нормативно-правових документів з безпеки дорожнього руху.</w:t>
      </w:r>
    </w:p>
    <w:p w:rsidR="00C61BE0" w:rsidRPr="00C61BE0" w:rsidRDefault="00C61BE0" w:rsidP="00C61BE0">
      <w:pPr>
        <w:shd w:val="clear" w:color="auto" w:fill="FFFFFF"/>
        <w:spacing w:before="100" w:beforeAutospacing="1" w:after="100" w:afterAutospacing="1"/>
        <w:jc w:val="both"/>
        <w:rPr>
          <w:b/>
          <w:color w:val="000000"/>
          <w:sz w:val="28"/>
          <w:szCs w:val="28"/>
          <w:lang w:val="uk-UA" w:eastAsia="uk-UA"/>
        </w:rPr>
      </w:pPr>
      <w:r w:rsidRPr="00C61BE0">
        <w:rPr>
          <w:b/>
          <w:iCs/>
          <w:color w:val="000000"/>
          <w:sz w:val="28"/>
          <w:szCs w:val="28"/>
          <w:lang w:val="uk-UA" w:eastAsia="uk-UA"/>
        </w:rPr>
        <w:t>  1. Закон України «Про дорожній рух», Розділ III «Права та обов’язки учасників дорожнього руху» (Стаття 14 Учасники дорожнього руху)</w:t>
      </w:r>
    </w:p>
    <w:p w:rsidR="00C61BE0" w:rsidRPr="00C61BE0" w:rsidRDefault="00C61BE0" w:rsidP="001568B4">
      <w:pPr>
        <w:shd w:val="clear" w:color="auto" w:fill="FFFFFF"/>
        <w:spacing w:before="100" w:beforeAutospacing="1" w:after="100" w:afterAutospacing="1"/>
        <w:jc w:val="center"/>
        <w:rPr>
          <w:b/>
          <w:color w:val="000000"/>
          <w:sz w:val="28"/>
          <w:szCs w:val="28"/>
          <w:lang w:val="uk-UA" w:eastAsia="uk-UA"/>
        </w:rPr>
      </w:pPr>
      <w:r w:rsidRPr="00C61BE0">
        <w:rPr>
          <w:b/>
          <w:iCs/>
          <w:color w:val="000000"/>
          <w:sz w:val="28"/>
          <w:szCs w:val="28"/>
          <w:lang w:val="uk-UA" w:eastAsia="uk-UA"/>
        </w:rPr>
        <w:t>Учасники дорожнього руху зобов’язані:</w:t>
      </w:r>
    </w:p>
    <w:p w:rsidR="00C61BE0" w:rsidRPr="00C61BE0" w:rsidRDefault="00C61BE0" w:rsidP="00C61BE0">
      <w:pPr>
        <w:shd w:val="clear" w:color="auto" w:fill="FFFFFF"/>
        <w:spacing w:before="100" w:beforeAutospacing="1" w:after="100" w:afterAutospacing="1"/>
        <w:jc w:val="both"/>
        <w:rPr>
          <w:color w:val="000000"/>
          <w:sz w:val="28"/>
          <w:szCs w:val="28"/>
          <w:lang w:val="uk-UA" w:eastAsia="uk-UA"/>
        </w:rPr>
      </w:pPr>
      <w:r w:rsidRPr="00C61BE0">
        <w:rPr>
          <w:iCs/>
          <w:color w:val="000000"/>
          <w:sz w:val="28"/>
          <w:szCs w:val="28"/>
          <w:lang w:val="uk-UA" w:eastAsia="uk-UA"/>
        </w:rPr>
        <w:t>- знати і неухильно дотримувати вимог цього Закону, Правил дорожнього руху та інших нормативних актів з питань безпеки дорожнього руху;</w:t>
      </w:r>
    </w:p>
    <w:p w:rsidR="007F1BF3" w:rsidRPr="004807C2" w:rsidRDefault="00C61BE0" w:rsidP="004807C2">
      <w:pPr>
        <w:shd w:val="clear" w:color="auto" w:fill="FFFFFF"/>
        <w:spacing w:before="100" w:beforeAutospacing="1" w:after="100" w:afterAutospacing="1"/>
        <w:jc w:val="both"/>
        <w:rPr>
          <w:color w:val="000000"/>
          <w:sz w:val="28"/>
          <w:szCs w:val="28"/>
          <w:lang w:val="uk-UA" w:eastAsia="uk-UA"/>
        </w:rPr>
      </w:pPr>
      <w:r w:rsidRPr="00C61BE0">
        <w:rPr>
          <w:iCs/>
          <w:color w:val="000000"/>
          <w:sz w:val="28"/>
          <w:szCs w:val="28"/>
          <w:lang w:val="uk-UA" w:eastAsia="uk-UA"/>
        </w:rPr>
        <w:t>- створювати безпечні умови для дорожнього руху, не завдавати своїми діями або бездіяльністю шкоди підприємствам, установам, організаціям і громадянам.</w:t>
      </w:r>
    </w:p>
    <w:p w:rsidR="004807C2" w:rsidRPr="008F4705" w:rsidRDefault="004807C2" w:rsidP="004807C2">
      <w:pPr>
        <w:rPr>
          <w:b/>
          <w:sz w:val="28"/>
          <w:szCs w:val="28"/>
        </w:rPr>
      </w:pPr>
      <w:r w:rsidRPr="008F4705">
        <w:rPr>
          <w:b/>
          <w:sz w:val="28"/>
          <w:szCs w:val="28"/>
        </w:rPr>
        <w:t xml:space="preserve">2. Постанова Кабінету </w:t>
      </w:r>
      <w:proofErr w:type="spellStart"/>
      <w:r w:rsidRPr="008F4705">
        <w:rPr>
          <w:b/>
          <w:sz w:val="28"/>
          <w:szCs w:val="28"/>
        </w:rPr>
        <w:t>Міністрів</w:t>
      </w:r>
      <w:proofErr w:type="spellEnd"/>
      <w:r w:rsidRPr="008F4705">
        <w:rPr>
          <w:b/>
          <w:sz w:val="28"/>
          <w:szCs w:val="28"/>
        </w:rPr>
        <w:t xml:space="preserve"> України від 10 </w:t>
      </w:r>
      <w:proofErr w:type="spellStart"/>
      <w:r w:rsidRPr="008F4705">
        <w:rPr>
          <w:b/>
          <w:sz w:val="28"/>
          <w:szCs w:val="28"/>
        </w:rPr>
        <w:t>жовтня</w:t>
      </w:r>
      <w:proofErr w:type="spellEnd"/>
      <w:r w:rsidRPr="008F4705">
        <w:rPr>
          <w:b/>
          <w:sz w:val="28"/>
          <w:szCs w:val="28"/>
        </w:rPr>
        <w:t xml:space="preserve"> 2001 року № 1306 «Про Правила </w:t>
      </w:r>
      <w:proofErr w:type="spellStart"/>
      <w:r w:rsidRPr="008F4705">
        <w:rPr>
          <w:b/>
          <w:sz w:val="28"/>
          <w:szCs w:val="28"/>
        </w:rPr>
        <w:t>дорожнього</w:t>
      </w:r>
      <w:proofErr w:type="spellEnd"/>
      <w:r w:rsidRPr="008F4705">
        <w:rPr>
          <w:b/>
          <w:sz w:val="28"/>
          <w:szCs w:val="28"/>
        </w:rPr>
        <w:t xml:space="preserve"> руху», пункт 20</w:t>
      </w:r>
    </w:p>
    <w:p w:rsidR="004807C2" w:rsidRPr="004807C2" w:rsidRDefault="004807C2" w:rsidP="004807C2">
      <w:pPr>
        <w:rPr>
          <w:sz w:val="28"/>
          <w:szCs w:val="28"/>
        </w:rPr>
      </w:pPr>
    </w:p>
    <w:p w:rsidR="007F1BF3" w:rsidRPr="007F1BF3" w:rsidRDefault="007F1BF3" w:rsidP="004807C2">
      <w:pPr>
        <w:jc w:val="center"/>
        <w:rPr>
          <w:color w:val="232323"/>
          <w:kern w:val="36"/>
          <w:sz w:val="28"/>
          <w:szCs w:val="28"/>
          <w:lang w:val="uk-UA" w:eastAsia="uk-UA"/>
        </w:rPr>
      </w:pPr>
    </w:p>
    <w:p w:rsidR="007F1BF3" w:rsidRPr="007F1BF3" w:rsidRDefault="007F1BF3" w:rsidP="00857242">
      <w:pPr>
        <w:shd w:val="clear" w:color="auto" w:fill="FFFFFF"/>
        <w:spacing w:before="300" w:after="150"/>
        <w:jc w:val="both"/>
        <w:outlineLvl w:val="1"/>
        <w:rPr>
          <w:b/>
          <w:bCs/>
          <w:color w:val="383838"/>
          <w:sz w:val="28"/>
          <w:szCs w:val="28"/>
          <w:lang w:val="uk-UA" w:eastAsia="uk-UA"/>
        </w:rPr>
      </w:pPr>
      <w:r w:rsidRPr="007F1BF3">
        <w:rPr>
          <w:b/>
          <w:bCs/>
          <w:color w:val="383838"/>
          <w:sz w:val="28"/>
          <w:szCs w:val="28"/>
          <w:lang w:val="uk-UA" w:eastAsia="uk-UA"/>
        </w:rPr>
        <w:t>20. Рух через залізничні переїзди</w:t>
      </w:r>
    </w:p>
    <w:bookmarkStart w:id="1" w:name="201"/>
    <w:p w:rsidR="007F1BF3" w:rsidRPr="007F1BF3" w:rsidRDefault="007F1BF3" w:rsidP="00857242">
      <w:pPr>
        <w:shd w:val="clear" w:color="auto" w:fill="FFFFFF"/>
        <w:jc w:val="both"/>
        <w:rPr>
          <w:color w:val="333333"/>
          <w:sz w:val="28"/>
          <w:szCs w:val="28"/>
          <w:lang w:val="uk-UA" w:eastAsia="uk-UA"/>
        </w:rPr>
      </w:pPr>
      <w:r w:rsidRPr="007F1BF3">
        <w:rPr>
          <w:color w:val="333333"/>
          <w:sz w:val="28"/>
          <w:szCs w:val="28"/>
          <w:lang w:val="uk-UA" w:eastAsia="uk-UA"/>
        </w:rPr>
        <w:fldChar w:fldCharType="begin"/>
      </w:r>
      <w:r w:rsidRPr="007F1BF3">
        <w:rPr>
          <w:color w:val="333333"/>
          <w:sz w:val="28"/>
          <w:szCs w:val="28"/>
          <w:lang w:val="uk-UA" w:eastAsia="uk-UA"/>
        </w:rPr>
        <w:instrText xml:space="preserve"> HYPERLINK "https://vodiy.ua/pdr/20/" \l "201" \o "постійне посилання" </w:instrText>
      </w:r>
      <w:r w:rsidRPr="007F1BF3">
        <w:rPr>
          <w:color w:val="333333"/>
          <w:sz w:val="28"/>
          <w:szCs w:val="28"/>
          <w:lang w:val="uk-UA" w:eastAsia="uk-UA"/>
        </w:rPr>
        <w:fldChar w:fldCharType="separate"/>
      </w:r>
      <w:r w:rsidRPr="007F1BF3">
        <w:rPr>
          <w:b/>
          <w:bCs/>
          <w:color w:val="232323"/>
          <w:sz w:val="28"/>
          <w:szCs w:val="28"/>
          <w:lang w:val="uk-UA" w:eastAsia="uk-UA"/>
        </w:rPr>
        <w:t>20.1</w:t>
      </w:r>
      <w:r w:rsidRPr="007F1BF3">
        <w:rPr>
          <w:color w:val="333333"/>
          <w:sz w:val="28"/>
          <w:szCs w:val="28"/>
          <w:lang w:val="uk-UA" w:eastAsia="uk-UA"/>
        </w:rPr>
        <w:fldChar w:fldCharType="end"/>
      </w:r>
      <w:bookmarkEnd w:id="1"/>
      <w:r>
        <w:rPr>
          <w:color w:val="333333"/>
          <w:sz w:val="28"/>
          <w:szCs w:val="28"/>
          <w:lang w:val="uk-UA" w:eastAsia="uk-UA"/>
        </w:rPr>
        <w:t>.</w:t>
      </w:r>
      <w:r w:rsidRPr="007F1BF3">
        <w:rPr>
          <w:color w:val="333333"/>
          <w:sz w:val="28"/>
          <w:szCs w:val="28"/>
          <w:lang w:val="uk-UA" w:eastAsia="uk-UA"/>
        </w:rPr>
        <w:t xml:space="preserve"> </w:t>
      </w:r>
      <w:r w:rsidRPr="007F1BF3">
        <w:rPr>
          <w:color w:val="232323"/>
          <w:sz w:val="28"/>
          <w:szCs w:val="28"/>
          <w:lang w:val="uk-UA" w:eastAsia="uk-UA"/>
        </w:rPr>
        <w:t>Водії транспортних засобів можуть перетинати залізничні колії лише на залізничних переїздах.</w:t>
      </w:r>
    </w:p>
    <w:p w:rsidR="007F1BF3" w:rsidRDefault="007F1BF3" w:rsidP="00857242">
      <w:pPr>
        <w:jc w:val="both"/>
        <w:rPr>
          <w:sz w:val="28"/>
          <w:szCs w:val="28"/>
          <w:lang w:val="uk-UA"/>
        </w:rPr>
      </w:pPr>
      <w:r w:rsidRPr="007F1BF3">
        <w:rPr>
          <w:b/>
          <w:color w:val="232323"/>
          <w:sz w:val="28"/>
          <w:szCs w:val="28"/>
          <w:shd w:val="clear" w:color="auto" w:fill="FFFFFF"/>
          <w:lang w:val="uk-UA"/>
        </w:rPr>
        <w:t>20.2</w:t>
      </w:r>
      <w:r w:rsidRPr="007F1BF3">
        <w:rPr>
          <w:color w:val="232323"/>
          <w:sz w:val="28"/>
          <w:szCs w:val="28"/>
          <w:shd w:val="clear" w:color="auto" w:fill="FFFFFF"/>
          <w:lang w:val="uk-UA"/>
        </w:rPr>
        <w:t>.</w:t>
      </w:r>
      <w:r w:rsidRPr="007F1BF3">
        <w:rPr>
          <w:color w:val="232323"/>
          <w:sz w:val="28"/>
          <w:szCs w:val="28"/>
          <w:shd w:val="clear" w:color="auto" w:fill="FFFFFF"/>
          <w:lang w:val="uk-UA"/>
        </w:rPr>
        <w:t>Під'їжджаючи до переїзду, а також починаючи рух після зупинки перед ним, водій зобов'язаний керуватися вказівками і сигналами чергового по переїзду, положенням шлагбаума, світловою та звуковою сигналізацією, дорожніми знаками і дорожньою розміткою, а також переконатися в тому, що не наближається поїзд (локомотив, дрезина).</w:t>
      </w:r>
    </w:p>
    <w:p w:rsidR="007F1BF3" w:rsidRDefault="007F1BF3" w:rsidP="00857242">
      <w:pPr>
        <w:jc w:val="both"/>
        <w:rPr>
          <w:sz w:val="28"/>
          <w:szCs w:val="28"/>
          <w:lang w:val="uk-UA"/>
        </w:rPr>
      </w:pPr>
      <w:r w:rsidRPr="007F1BF3">
        <w:rPr>
          <w:b/>
          <w:sz w:val="28"/>
          <w:szCs w:val="28"/>
          <w:lang w:val="uk-UA"/>
        </w:rPr>
        <w:lastRenderedPageBreak/>
        <w:t>20.3.</w:t>
      </w:r>
      <w:r w:rsidRPr="007F1BF3">
        <w:t xml:space="preserve"> </w:t>
      </w:r>
      <w:r w:rsidRPr="007F1BF3">
        <w:rPr>
          <w:sz w:val="28"/>
          <w:szCs w:val="28"/>
          <w:lang w:val="uk-UA"/>
        </w:rPr>
        <w:t>Для пропуску поїзда, що наближається, і в інших випадках, коли рух через залізничний переїзд заборонено, водій повинен зупинитися перед дорожньою розміткою 1.12 (стоп-лінією), дорожнім знаком 2.2 Знак 2.2 "Проїзд без зупинки заборонений", шлагбаумом чи світлофором так, щоб бачити сигнали, а якщо засоби організації дорожнього руху відсутні — не ближче 10 м до найближчої рейки.</w:t>
      </w:r>
    </w:p>
    <w:p w:rsidR="007F1BF3" w:rsidRDefault="007F1BF3" w:rsidP="00857242">
      <w:pPr>
        <w:jc w:val="both"/>
        <w:rPr>
          <w:sz w:val="28"/>
          <w:szCs w:val="28"/>
          <w:lang w:val="uk-UA"/>
        </w:rPr>
      </w:pPr>
      <w:r w:rsidRPr="007F1BF3">
        <w:rPr>
          <w:b/>
          <w:sz w:val="28"/>
          <w:szCs w:val="28"/>
          <w:lang w:val="uk-UA"/>
        </w:rPr>
        <w:t>20.4.</w:t>
      </w:r>
      <w:r>
        <w:rPr>
          <w:sz w:val="28"/>
          <w:szCs w:val="28"/>
          <w:lang w:val="uk-UA"/>
        </w:rPr>
        <w:t xml:space="preserve"> </w:t>
      </w:r>
      <w:r w:rsidRPr="007F1BF3">
        <w:rPr>
          <w:sz w:val="28"/>
          <w:szCs w:val="28"/>
          <w:lang w:val="uk-UA"/>
        </w:rPr>
        <w:t>Якщо перед переїздом немає дорожньої розмітки або дорожніх знаків, що визначають кількість смуг руху, рух транспортних засобів через переїзд дозволяється лише в один ряд.</w:t>
      </w:r>
    </w:p>
    <w:p w:rsidR="007F1BF3" w:rsidRDefault="007F1BF3" w:rsidP="00857242">
      <w:pPr>
        <w:jc w:val="both"/>
        <w:rPr>
          <w:sz w:val="28"/>
          <w:szCs w:val="28"/>
          <w:lang w:val="uk-UA"/>
        </w:rPr>
      </w:pPr>
      <w:r w:rsidRPr="007F1BF3">
        <w:rPr>
          <w:b/>
          <w:sz w:val="28"/>
          <w:szCs w:val="28"/>
          <w:lang w:val="uk-UA"/>
        </w:rPr>
        <w:t>20.5.</w:t>
      </w:r>
      <w:r w:rsidRPr="007F1BF3">
        <w:rPr>
          <w:sz w:val="28"/>
          <w:szCs w:val="28"/>
          <w:lang w:val="uk-UA"/>
        </w:rPr>
        <w:t>Рух через переїзд забороняється, якщо:</w:t>
      </w:r>
    </w:p>
    <w:p w:rsidR="007F1BF3" w:rsidRDefault="007F1BF3" w:rsidP="00857242">
      <w:pPr>
        <w:jc w:val="both"/>
        <w:rPr>
          <w:sz w:val="28"/>
          <w:szCs w:val="28"/>
          <w:lang w:val="uk-UA"/>
        </w:rPr>
      </w:pPr>
      <w:r>
        <w:rPr>
          <w:sz w:val="28"/>
          <w:szCs w:val="28"/>
          <w:lang w:val="uk-UA"/>
        </w:rPr>
        <w:t xml:space="preserve">     a) </w:t>
      </w:r>
      <w:r w:rsidRPr="007F1BF3">
        <w:rPr>
          <w:sz w:val="28"/>
          <w:szCs w:val="28"/>
          <w:lang w:val="uk-UA"/>
        </w:rPr>
        <w:t>черговий по переїзду подає сигнал заборони руху — стоїть до водія грудьми або спиною з піднятим над головою жезлом (червоним ліхтарем чи прапорцем) або з витягнутими в сторони руками;</w:t>
      </w:r>
    </w:p>
    <w:p w:rsidR="007F1BF3" w:rsidRPr="007F1BF3" w:rsidRDefault="007F1BF3" w:rsidP="00857242">
      <w:pPr>
        <w:jc w:val="both"/>
        <w:rPr>
          <w:sz w:val="28"/>
          <w:szCs w:val="28"/>
          <w:lang w:val="uk-UA"/>
        </w:rPr>
      </w:pPr>
      <w:r>
        <w:rPr>
          <w:sz w:val="28"/>
          <w:szCs w:val="28"/>
          <w:lang w:val="uk-UA"/>
        </w:rPr>
        <w:t xml:space="preserve">     б) </w:t>
      </w:r>
      <w:r w:rsidRPr="007F1BF3">
        <w:rPr>
          <w:sz w:val="28"/>
          <w:szCs w:val="28"/>
          <w:lang w:val="uk-UA"/>
        </w:rPr>
        <w:t>шлагбаум</w:t>
      </w:r>
      <w:r>
        <w:rPr>
          <w:sz w:val="28"/>
          <w:szCs w:val="28"/>
          <w:lang w:val="uk-UA"/>
        </w:rPr>
        <w:t xml:space="preserve"> опущений або почав опускатися;</w:t>
      </w:r>
    </w:p>
    <w:p w:rsidR="007F1BF3" w:rsidRDefault="007F1BF3" w:rsidP="00857242">
      <w:pPr>
        <w:jc w:val="both"/>
        <w:rPr>
          <w:sz w:val="28"/>
          <w:szCs w:val="28"/>
          <w:lang w:val="uk-UA"/>
        </w:rPr>
      </w:pPr>
      <w:r>
        <w:rPr>
          <w:sz w:val="28"/>
          <w:szCs w:val="28"/>
          <w:lang w:val="uk-UA"/>
        </w:rPr>
        <w:t xml:space="preserve">     в) </w:t>
      </w:r>
      <w:proofErr w:type="spellStart"/>
      <w:r w:rsidRPr="007F1BF3">
        <w:rPr>
          <w:sz w:val="28"/>
          <w:szCs w:val="28"/>
          <w:lang w:val="uk-UA"/>
        </w:rPr>
        <w:t>увімкнено</w:t>
      </w:r>
      <w:proofErr w:type="spellEnd"/>
      <w:r w:rsidRPr="007F1BF3">
        <w:rPr>
          <w:sz w:val="28"/>
          <w:szCs w:val="28"/>
          <w:lang w:val="uk-UA"/>
        </w:rPr>
        <w:t xml:space="preserve"> заборонний сигнал світлофора чи звуковий сигнал незалежно від наявності та положення шлагбаума;</w:t>
      </w:r>
    </w:p>
    <w:p w:rsidR="007F1BF3" w:rsidRDefault="007F1BF3" w:rsidP="00857242">
      <w:pPr>
        <w:jc w:val="both"/>
        <w:rPr>
          <w:sz w:val="28"/>
          <w:szCs w:val="28"/>
          <w:lang w:val="uk-UA"/>
        </w:rPr>
      </w:pPr>
      <w:r>
        <w:rPr>
          <w:sz w:val="28"/>
          <w:szCs w:val="28"/>
          <w:lang w:val="uk-UA"/>
        </w:rPr>
        <w:t xml:space="preserve">     г) </w:t>
      </w:r>
      <w:r w:rsidRPr="007F1BF3">
        <w:rPr>
          <w:sz w:val="28"/>
          <w:szCs w:val="28"/>
          <w:lang w:val="uk-UA"/>
        </w:rPr>
        <w:t>за переїздом утворився затор, який змусить водія зупинитися на переїзді;</w:t>
      </w:r>
    </w:p>
    <w:p w:rsidR="007F1BF3" w:rsidRDefault="007F1BF3" w:rsidP="00857242">
      <w:pPr>
        <w:jc w:val="both"/>
        <w:rPr>
          <w:sz w:val="28"/>
          <w:szCs w:val="28"/>
          <w:lang w:val="uk-UA"/>
        </w:rPr>
      </w:pPr>
      <w:r>
        <w:rPr>
          <w:sz w:val="28"/>
          <w:szCs w:val="28"/>
          <w:lang w:val="uk-UA"/>
        </w:rPr>
        <w:t xml:space="preserve">     ґ) </w:t>
      </w:r>
      <w:r w:rsidRPr="007F1BF3">
        <w:rPr>
          <w:sz w:val="28"/>
          <w:szCs w:val="28"/>
          <w:lang w:val="uk-UA"/>
        </w:rPr>
        <w:t>до переїзду в межах видимості наближається поїзд (локомотив, дрезина).</w:t>
      </w:r>
    </w:p>
    <w:p w:rsidR="007F1BF3" w:rsidRPr="007F1BF3" w:rsidRDefault="007F1BF3" w:rsidP="00857242">
      <w:pPr>
        <w:jc w:val="both"/>
        <w:rPr>
          <w:sz w:val="28"/>
          <w:szCs w:val="28"/>
          <w:lang w:val="uk-UA"/>
        </w:rPr>
      </w:pPr>
      <w:r w:rsidRPr="007F1BF3">
        <w:rPr>
          <w:b/>
          <w:sz w:val="28"/>
          <w:szCs w:val="28"/>
          <w:lang w:val="uk-UA"/>
        </w:rPr>
        <w:t>20.6</w:t>
      </w:r>
      <w:r>
        <w:rPr>
          <w:sz w:val="28"/>
          <w:szCs w:val="28"/>
          <w:lang w:val="uk-UA"/>
        </w:rPr>
        <w:t xml:space="preserve">. </w:t>
      </w:r>
      <w:r w:rsidRPr="007F1BF3">
        <w:rPr>
          <w:sz w:val="28"/>
          <w:szCs w:val="28"/>
          <w:lang w:val="uk-UA"/>
        </w:rPr>
        <w:t>Рух через переїзд сільськогосподарських, дорожніх, будівельних та інших машин і механізмів дозволяєтьс</w:t>
      </w:r>
      <w:r>
        <w:rPr>
          <w:sz w:val="28"/>
          <w:szCs w:val="28"/>
          <w:lang w:val="uk-UA"/>
        </w:rPr>
        <w:t>я тільки в транспортному стані.</w:t>
      </w:r>
    </w:p>
    <w:p w:rsidR="007F1BF3" w:rsidRPr="007F1BF3" w:rsidRDefault="007F1BF3" w:rsidP="00857242">
      <w:pPr>
        <w:jc w:val="both"/>
        <w:rPr>
          <w:sz w:val="28"/>
          <w:szCs w:val="28"/>
          <w:lang w:val="uk-UA"/>
        </w:rPr>
      </w:pPr>
      <w:r w:rsidRPr="007F1BF3">
        <w:rPr>
          <w:b/>
          <w:sz w:val="28"/>
          <w:szCs w:val="28"/>
          <w:lang w:val="uk-UA"/>
        </w:rPr>
        <w:t>20.7</w:t>
      </w:r>
      <w:r>
        <w:rPr>
          <w:sz w:val="28"/>
          <w:szCs w:val="28"/>
          <w:lang w:val="uk-UA"/>
        </w:rPr>
        <w:t xml:space="preserve">. </w:t>
      </w:r>
      <w:r w:rsidRPr="007F1BF3">
        <w:rPr>
          <w:sz w:val="28"/>
          <w:szCs w:val="28"/>
          <w:lang w:val="uk-UA"/>
        </w:rPr>
        <w:t>Забороняється самовільно відкривати шлагбаум або об'їжджати його, а також об'їжджати транспортні засоби, які стоять перед переїздом, к</w:t>
      </w:r>
      <w:r>
        <w:rPr>
          <w:sz w:val="28"/>
          <w:szCs w:val="28"/>
          <w:lang w:val="uk-UA"/>
        </w:rPr>
        <w:t>оли рух через нього заборонено.</w:t>
      </w:r>
    </w:p>
    <w:p w:rsidR="007F1BF3" w:rsidRPr="007F1BF3" w:rsidRDefault="007F1BF3" w:rsidP="00857242">
      <w:pPr>
        <w:jc w:val="both"/>
        <w:rPr>
          <w:sz w:val="28"/>
          <w:szCs w:val="28"/>
          <w:lang w:val="uk-UA"/>
        </w:rPr>
      </w:pPr>
      <w:r w:rsidRPr="007F1BF3">
        <w:rPr>
          <w:b/>
          <w:sz w:val="28"/>
          <w:szCs w:val="28"/>
          <w:lang w:val="uk-UA"/>
        </w:rPr>
        <w:t>20.8</w:t>
      </w:r>
      <w:r>
        <w:rPr>
          <w:sz w:val="28"/>
          <w:szCs w:val="28"/>
          <w:lang w:val="uk-UA"/>
        </w:rPr>
        <w:t xml:space="preserve">. </w:t>
      </w:r>
      <w:r w:rsidRPr="007F1BF3">
        <w:rPr>
          <w:sz w:val="28"/>
          <w:szCs w:val="28"/>
          <w:lang w:val="uk-UA"/>
        </w:rPr>
        <w:t>У разі вимушеної зупинки транспортного засобу на переїзді водій зобов'язаний негайно висадити людей і вжити заходів для звільнення переїзду, а якщо це не</w:t>
      </w:r>
      <w:r>
        <w:rPr>
          <w:sz w:val="28"/>
          <w:szCs w:val="28"/>
          <w:lang w:val="uk-UA"/>
        </w:rPr>
        <w:t xml:space="preserve"> вдається зробити, він повинен:</w:t>
      </w:r>
    </w:p>
    <w:p w:rsidR="007F1BF3" w:rsidRPr="007F1BF3" w:rsidRDefault="007F1BF3" w:rsidP="00857242">
      <w:pPr>
        <w:jc w:val="both"/>
        <w:rPr>
          <w:sz w:val="28"/>
          <w:szCs w:val="28"/>
          <w:lang w:val="uk-UA"/>
        </w:rPr>
      </w:pPr>
      <w:r>
        <w:rPr>
          <w:sz w:val="28"/>
          <w:szCs w:val="28"/>
          <w:lang w:val="uk-UA"/>
        </w:rPr>
        <w:t xml:space="preserve">       a)</w:t>
      </w:r>
      <w:r w:rsidRPr="007F1BF3">
        <w:rPr>
          <w:sz w:val="28"/>
          <w:szCs w:val="28"/>
          <w:lang w:val="uk-UA"/>
        </w:rPr>
        <w:t>коли є можливість, послати двох чоловік уздовж колій в обидва боки від переїзду не менш як на 1000 м (якщо одного, то в бік ймовірної появи поїзда, а на одноколійних переїздах — у бік гіршої видимості залізничної колії), пояснивши їм правила подавання сигналу зупинки машиністу поїзда (локомотива, дрезини), що наближається;</w:t>
      </w:r>
    </w:p>
    <w:p w:rsidR="007F1BF3" w:rsidRDefault="007F1BF3" w:rsidP="00857242">
      <w:pPr>
        <w:jc w:val="both"/>
        <w:rPr>
          <w:sz w:val="28"/>
          <w:szCs w:val="28"/>
          <w:lang w:val="uk-UA"/>
        </w:rPr>
      </w:pPr>
      <w:r>
        <w:rPr>
          <w:sz w:val="28"/>
          <w:szCs w:val="28"/>
          <w:lang w:val="uk-UA"/>
        </w:rPr>
        <w:t xml:space="preserve">       </w:t>
      </w:r>
      <w:r w:rsidRPr="007F1BF3">
        <w:rPr>
          <w:sz w:val="28"/>
          <w:szCs w:val="28"/>
          <w:lang w:val="uk-UA"/>
        </w:rPr>
        <w:t>б)</w:t>
      </w:r>
      <w:r>
        <w:rPr>
          <w:sz w:val="28"/>
          <w:szCs w:val="28"/>
          <w:lang w:val="uk-UA"/>
        </w:rPr>
        <w:t xml:space="preserve"> </w:t>
      </w:r>
      <w:r w:rsidRPr="007F1BF3">
        <w:rPr>
          <w:sz w:val="28"/>
          <w:szCs w:val="28"/>
          <w:lang w:val="uk-UA"/>
        </w:rPr>
        <w:t>залишатися біля транспортного засобу і, подаючи сигнали загальної тривоги, вживати всіх заходів для звільнення переїзду;</w:t>
      </w:r>
    </w:p>
    <w:p w:rsidR="007F1BF3" w:rsidRPr="007F1BF3" w:rsidRDefault="007F1BF3" w:rsidP="00857242">
      <w:pPr>
        <w:jc w:val="both"/>
        <w:rPr>
          <w:sz w:val="28"/>
          <w:szCs w:val="28"/>
          <w:lang w:val="uk-UA"/>
        </w:rPr>
      </w:pPr>
      <w:r>
        <w:rPr>
          <w:sz w:val="28"/>
          <w:szCs w:val="28"/>
          <w:lang w:val="uk-UA"/>
        </w:rPr>
        <w:t xml:space="preserve">       в) </w:t>
      </w:r>
      <w:r w:rsidRPr="007F1BF3">
        <w:rPr>
          <w:sz w:val="28"/>
          <w:szCs w:val="28"/>
          <w:lang w:val="uk-UA"/>
        </w:rPr>
        <w:t>у разі появи поїзда бігти йому наз</w:t>
      </w:r>
      <w:r>
        <w:rPr>
          <w:sz w:val="28"/>
          <w:szCs w:val="28"/>
          <w:lang w:val="uk-UA"/>
        </w:rPr>
        <w:t>устріч, подаючи сигнал зупинки.</w:t>
      </w:r>
    </w:p>
    <w:p w:rsidR="007F1BF3" w:rsidRPr="007F1BF3" w:rsidRDefault="007F1BF3" w:rsidP="00857242">
      <w:pPr>
        <w:jc w:val="both"/>
        <w:rPr>
          <w:sz w:val="28"/>
          <w:szCs w:val="28"/>
          <w:lang w:val="uk-UA"/>
        </w:rPr>
      </w:pPr>
      <w:r w:rsidRPr="007F1BF3">
        <w:rPr>
          <w:b/>
          <w:sz w:val="28"/>
          <w:szCs w:val="28"/>
          <w:lang w:val="uk-UA"/>
        </w:rPr>
        <w:t>20.9</w:t>
      </w:r>
      <w:r>
        <w:rPr>
          <w:sz w:val="28"/>
          <w:szCs w:val="28"/>
          <w:lang w:val="uk-UA"/>
        </w:rPr>
        <w:t xml:space="preserve">. </w:t>
      </w:r>
      <w:r w:rsidRPr="007F1BF3">
        <w:rPr>
          <w:sz w:val="28"/>
          <w:szCs w:val="28"/>
          <w:lang w:val="uk-UA"/>
        </w:rPr>
        <w:t>Сигналом зупинки поїзда (локомотива, дрезини) є круговий рух руки (у світлу пору — із шматком яскравої тканини або будь-яким добре помітним предметом, у темну пору доби і в умовах недостатньої видимості — з факелом або ліхтарем). Сигналом загальної тривоги є серії звукових сигналів транспортного засобу, що складаються з одного дов</w:t>
      </w:r>
      <w:r>
        <w:rPr>
          <w:sz w:val="28"/>
          <w:szCs w:val="28"/>
          <w:lang w:val="uk-UA"/>
        </w:rPr>
        <w:t>гого і трьох коротких сигналів.</w:t>
      </w:r>
    </w:p>
    <w:p w:rsidR="007F1BF3" w:rsidRDefault="007F1BF3" w:rsidP="00857242">
      <w:pPr>
        <w:jc w:val="both"/>
        <w:rPr>
          <w:sz w:val="28"/>
          <w:szCs w:val="28"/>
          <w:lang w:val="uk-UA"/>
        </w:rPr>
      </w:pPr>
      <w:r w:rsidRPr="007F1BF3">
        <w:rPr>
          <w:b/>
          <w:sz w:val="28"/>
          <w:szCs w:val="28"/>
          <w:lang w:val="uk-UA"/>
        </w:rPr>
        <w:t>20.10</w:t>
      </w:r>
      <w:r>
        <w:rPr>
          <w:sz w:val="28"/>
          <w:szCs w:val="28"/>
          <w:lang w:val="uk-UA"/>
        </w:rPr>
        <w:t>.</w:t>
      </w:r>
      <w:r w:rsidR="00F95B81">
        <w:rPr>
          <w:sz w:val="28"/>
          <w:szCs w:val="28"/>
          <w:lang w:val="uk-UA"/>
        </w:rPr>
        <w:t xml:space="preserve"> </w:t>
      </w:r>
      <w:r w:rsidRPr="007F1BF3">
        <w:rPr>
          <w:sz w:val="28"/>
          <w:szCs w:val="28"/>
          <w:lang w:val="uk-UA"/>
        </w:rPr>
        <w:t>Стадо тварин дозволяється переганяти через переїзд тільки за достатньої кількості погоничів, але не менше трьох. Переводити поодиноких тварин (не більше двох на одного погонича) необхідно лише за вуздечку, повід.</w:t>
      </w:r>
    </w:p>
    <w:p w:rsidR="007F1BF3" w:rsidRPr="007F1BF3" w:rsidRDefault="007F1BF3" w:rsidP="00857242">
      <w:pPr>
        <w:jc w:val="both"/>
        <w:rPr>
          <w:sz w:val="28"/>
          <w:szCs w:val="28"/>
          <w:lang w:val="uk-UA"/>
        </w:rPr>
      </w:pPr>
    </w:p>
    <w:p w:rsidR="007F1BF3" w:rsidRPr="007F1BF3" w:rsidRDefault="007F1BF3" w:rsidP="007F1BF3">
      <w:pPr>
        <w:rPr>
          <w:sz w:val="28"/>
          <w:szCs w:val="28"/>
          <w:lang w:val="uk-UA"/>
        </w:rPr>
      </w:pPr>
    </w:p>
    <w:p w:rsidR="007F1BF3" w:rsidRDefault="007F1BF3" w:rsidP="007F1BF3">
      <w:pPr>
        <w:rPr>
          <w:sz w:val="28"/>
          <w:szCs w:val="28"/>
          <w:lang w:val="uk-UA"/>
        </w:rPr>
      </w:pPr>
    </w:p>
    <w:p w:rsidR="00C61BE0" w:rsidRDefault="007F1BF3" w:rsidP="007F1BF3">
      <w:pPr>
        <w:tabs>
          <w:tab w:val="left" w:pos="1470"/>
          <w:tab w:val="center" w:pos="5102"/>
        </w:tabs>
        <w:rPr>
          <w:sz w:val="28"/>
          <w:szCs w:val="28"/>
          <w:lang w:val="uk-UA"/>
        </w:rPr>
      </w:pPr>
      <w:r>
        <w:rPr>
          <w:sz w:val="28"/>
          <w:szCs w:val="28"/>
          <w:lang w:val="uk-UA"/>
        </w:rPr>
        <w:lastRenderedPageBreak/>
        <w:tab/>
      </w:r>
      <w:r w:rsidRPr="007F1BF3">
        <w:rPr>
          <w:noProof/>
          <w:sz w:val="28"/>
          <w:szCs w:val="28"/>
          <w:lang w:val="uk-UA" w:eastAsia="uk-UA"/>
        </w:rPr>
        <w:drawing>
          <wp:inline distT="0" distB="0" distL="0" distR="0">
            <wp:extent cx="2305050" cy="2466975"/>
            <wp:effectExtent l="0" t="0" r="0" b="9525"/>
            <wp:docPr id="2" name="Рисунок 2" descr="C:\Users\Сервер Економіка\Desktop\ПЕРЕВЕЗЕННЯ\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вер Економіка\Desktop\ПЕРЕВЕЗЕННЯ\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466975"/>
                    </a:xfrm>
                    <a:prstGeom prst="rect">
                      <a:avLst/>
                    </a:prstGeom>
                    <a:noFill/>
                    <a:ln>
                      <a:noFill/>
                    </a:ln>
                  </pic:spPr>
                </pic:pic>
              </a:graphicData>
            </a:graphic>
          </wp:inline>
        </w:drawing>
      </w:r>
      <w:r>
        <w:rPr>
          <w:sz w:val="28"/>
          <w:szCs w:val="28"/>
          <w:lang w:val="uk-UA"/>
        </w:rPr>
        <w:tab/>
      </w:r>
      <w:r w:rsidRPr="007F1BF3">
        <w:rPr>
          <w:noProof/>
          <w:sz w:val="28"/>
          <w:szCs w:val="28"/>
          <w:lang w:val="uk-UA" w:eastAsia="uk-UA"/>
        </w:rPr>
        <w:drawing>
          <wp:inline distT="0" distB="0" distL="0" distR="0">
            <wp:extent cx="3048000" cy="2486025"/>
            <wp:effectExtent l="0" t="0" r="0" b="9525"/>
            <wp:docPr id="4" name="Рисунок 4" descr="C:\Users\Сервер Економіка\Desktop\ПЕРЕВЕЗЕННЯ\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вер Економіка\Desktop\ПЕРЕВЕЗЕННЯ\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486025"/>
                    </a:xfrm>
                    <a:prstGeom prst="rect">
                      <a:avLst/>
                    </a:prstGeom>
                    <a:noFill/>
                    <a:ln>
                      <a:noFill/>
                    </a:ln>
                  </pic:spPr>
                </pic:pic>
              </a:graphicData>
            </a:graphic>
          </wp:inline>
        </w:drawing>
      </w:r>
    </w:p>
    <w:p w:rsidR="00C61BE0" w:rsidRPr="00C61BE0" w:rsidRDefault="00C61BE0" w:rsidP="004807C2">
      <w:pPr>
        <w:tabs>
          <w:tab w:val="left" w:pos="1305"/>
        </w:tabs>
        <w:rPr>
          <w:sz w:val="28"/>
          <w:szCs w:val="28"/>
          <w:lang w:val="uk-UA"/>
        </w:rPr>
      </w:pPr>
    </w:p>
    <w:p w:rsidR="00C61BE0" w:rsidRPr="008F4705" w:rsidRDefault="00C61BE0" w:rsidP="00C61BE0">
      <w:pPr>
        <w:tabs>
          <w:tab w:val="left" w:pos="1305"/>
        </w:tabs>
        <w:rPr>
          <w:b/>
          <w:sz w:val="28"/>
          <w:szCs w:val="28"/>
          <w:lang w:val="uk-UA"/>
        </w:rPr>
      </w:pPr>
      <w:r w:rsidRPr="00C61BE0">
        <w:rPr>
          <w:sz w:val="28"/>
          <w:szCs w:val="28"/>
          <w:lang w:val="uk-UA"/>
        </w:rPr>
        <w:t xml:space="preserve">        </w:t>
      </w:r>
      <w:r w:rsidRPr="008F4705">
        <w:rPr>
          <w:b/>
          <w:sz w:val="28"/>
          <w:szCs w:val="28"/>
          <w:lang w:val="uk-UA"/>
        </w:rPr>
        <w:t xml:space="preserve">    3. Кодекс України про адміністративні правопорушення</w:t>
      </w:r>
    </w:p>
    <w:p w:rsidR="00C61BE0" w:rsidRPr="008F4705" w:rsidRDefault="00C61BE0" w:rsidP="00C61BE0">
      <w:pPr>
        <w:tabs>
          <w:tab w:val="left" w:pos="1305"/>
        </w:tabs>
        <w:rPr>
          <w:b/>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Стаття 123. Порушення водіями транспортних засобів правил проїзду залізничних переїздів</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В'їзд водіїв на залізничний переїзд на заборонений сигнал світлофора або жест регулювальника чи чергового по переїзду, при закритому шлагбаумі або коли д</w:t>
      </w:r>
      <w:r w:rsidR="004807C2">
        <w:rPr>
          <w:sz w:val="28"/>
          <w:szCs w:val="28"/>
          <w:lang w:val="uk-UA"/>
        </w:rPr>
        <w:t xml:space="preserve">о переїзду наближається поїзд – </w:t>
      </w:r>
      <w:r w:rsidRPr="00C61BE0">
        <w:rPr>
          <w:sz w:val="28"/>
          <w:szCs w:val="28"/>
          <w:lang w:val="uk-UA"/>
        </w:rPr>
        <w:t>тягне за собою накладення штрафу від двадцяти до двадцяти п'яти неоподатковуваних мінімумів доходів громадян.</w:t>
      </w:r>
    </w:p>
    <w:p w:rsidR="00C61BE0" w:rsidRPr="00C61BE0" w:rsidRDefault="00C61BE0" w:rsidP="008F4705">
      <w:pPr>
        <w:tabs>
          <w:tab w:val="left" w:pos="1305"/>
        </w:tabs>
        <w:jc w:val="both"/>
        <w:rPr>
          <w:sz w:val="28"/>
          <w:szCs w:val="28"/>
          <w:lang w:val="uk-UA"/>
        </w:rPr>
      </w:pPr>
    </w:p>
    <w:p w:rsidR="008F4705" w:rsidRDefault="00C61BE0" w:rsidP="00197E9F">
      <w:pPr>
        <w:tabs>
          <w:tab w:val="left" w:pos="1305"/>
        </w:tabs>
        <w:jc w:val="both"/>
        <w:rPr>
          <w:sz w:val="28"/>
          <w:szCs w:val="28"/>
          <w:lang w:val="uk-UA"/>
        </w:rPr>
      </w:pPr>
      <w:r w:rsidRPr="00C61BE0">
        <w:rPr>
          <w:sz w:val="28"/>
          <w:szCs w:val="28"/>
          <w:lang w:val="uk-UA"/>
        </w:rPr>
        <w:t>Інші порушення правил проїзду залізничних переїздів, крім передбачени</w:t>
      </w:r>
      <w:r w:rsidR="008F4705">
        <w:rPr>
          <w:sz w:val="28"/>
          <w:szCs w:val="28"/>
          <w:lang w:val="uk-UA"/>
        </w:rPr>
        <w:t>х частиною першою цієї статті</w:t>
      </w:r>
      <w:r w:rsidR="00197E9F">
        <w:rPr>
          <w:sz w:val="28"/>
          <w:szCs w:val="28"/>
          <w:lang w:val="uk-UA"/>
        </w:rPr>
        <w:t xml:space="preserve"> - </w:t>
      </w:r>
      <w:r w:rsidRPr="00C61BE0">
        <w:rPr>
          <w:sz w:val="28"/>
          <w:szCs w:val="28"/>
          <w:lang w:val="uk-UA"/>
        </w:rPr>
        <w:t>тягнуть за собою накладення штрафу від п'ятнадцяти до двадцяти неоподатковува</w:t>
      </w:r>
      <w:r w:rsidR="008F4705">
        <w:rPr>
          <w:sz w:val="28"/>
          <w:szCs w:val="28"/>
          <w:lang w:val="uk-UA"/>
        </w:rPr>
        <w:t>них мінімумів доходів громадян.</w:t>
      </w:r>
    </w:p>
    <w:p w:rsidR="00197E9F" w:rsidRDefault="00197E9F" w:rsidP="00197E9F">
      <w:pPr>
        <w:tabs>
          <w:tab w:val="left" w:pos="1305"/>
        </w:tabs>
        <w:jc w:val="both"/>
        <w:rPr>
          <w:sz w:val="28"/>
          <w:szCs w:val="28"/>
          <w:lang w:val="uk-UA"/>
        </w:rPr>
      </w:pPr>
    </w:p>
    <w:p w:rsidR="00C61BE0" w:rsidRPr="00C61BE0" w:rsidRDefault="00C61BE0" w:rsidP="00197E9F">
      <w:pPr>
        <w:tabs>
          <w:tab w:val="left" w:pos="1305"/>
        </w:tabs>
        <w:jc w:val="both"/>
        <w:rPr>
          <w:sz w:val="28"/>
          <w:szCs w:val="28"/>
          <w:lang w:val="uk-UA"/>
        </w:rPr>
      </w:pPr>
      <w:r w:rsidRPr="00C61BE0">
        <w:rPr>
          <w:sz w:val="28"/>
          <w:szCs w:val="28"/>
          <w:lang w:val="uk-UA"/>
        </w:rPr>
        <w:t>Порушення, передбачені частиною першою або другою цієї статті, що спричинили створення аварійної обстановки та підтверджені фактичними даними, а саме: поясненнями особи, яка притягається до адміністративної відповідальності, свідків, показань технічних приладів та засобів фото- і відеоспостер</w:t>
      </w:r>
      <w:r w:rsidR="00197E9F">
        <w:rPr>
          <w:sz w:val="28"/>
          <w:szCs w:val="28"/>
          <w:lang w:val="uk-UA"/>
        </w:rPr>
        <w:t xml:space="preserve">еження та іншими документами </w:t>
      </w:r>
      <w:r w:rsidR="008F4705">
        <w:rPr>
          <w:sz w:val="28"/>
          <w:szCs w:val="28"/>
          <w:lang w:val="uk-UA"/>
        </w:rPr>
        <w:t xml:space="preserve">- </w:t>
      </w:r>
      <w:r w:rsidRPr="00C61BE0">
        <w:rPr>
          <w:sz w:val="28"/>
          <w:szCs w:val="28"/>
          <w:lang w:val="uk-UA"/>
        </w:rPr>
        <w:t>тягнуть за собою накладення штрафу від двадцяти до сорока неоподатковуваних мінімумів доходів громадян або позбавлення права керування транспортними засобами на строк від одного до двох років, або громадські роботи на строк від сорока до шістдесяти годин.</w:t>
      </w:r>
    </w:p>
    <w:p w:rsidR="00C61BE0" w:rsidRPr="00C61BE0" w:rsidRDefault="00C61BE0" w:rsidP="008F4705">
      <w:pPr>
        <w:tabs>
          <w:tab w:val="left" w:pos="1305"/>
        </w:tabs>
        <w:jc w:val="both"/>
        <w:rPr>
          <w:sz w:val="28"/>
          <w:szCs w:val="28"/>
          <w:lang w:val="uk-UA"/>
        </w:rPr>
      </w:pPr>
    </w:p>
    <w:p w:rsidR="00C61BE0" w:rsidRPr="008F4705" w:rsidRDefault="00C61BE0" w:rsidP="00197E9F">
      <w:pPr>
        <w:tabs>
          <w:tab w:val="left" w:pos="1305"/>
        </w:tabs>
        <w:jc w:val="center"/>
        <w:rPr>
          <w:b/>
          <w:sz w:val="28"/>
          <w:szCs w:val="28"/>
          <w:lang w:val="uk-UA"/>
        </w:rPr>
      </w:pPr>
      <w:r w:rsidRPr="008F4705">
        <w:rPr>
          <w:b/>
          <w:sz w:val="28"/>
          <w:szCs w:val="28"/>
          <w:lang w:val="uk-UA"/>
        </w:rPr>
        <w:t>Витяг з кримінального кодексу України</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Стаття 286. Порушення правил безпеки дорожнього руху або експлуатації транспорту особами, які керують транспортними засобами</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1. Порушення правил безпеки дорожнього руху або експлуатації транспорту особою, яка керує транспортним засобом, що спричинило потерпілому середньої</w:t>
      </w:r>
      <w:r w:rsidR="00197E9F">
        <w:rPr>
          <w:sz w:val="28"/>
          <w:szCs w:val="28"/>
          <w:lang w:val="uk-UA"/>
        </w:rPr>
        <w:t xml:space="preserve"> тяжкості тілесне ушкодження - </w:t>
      </w:r>
      <w:r w:rsidRPr="00C61BE0">
        <w:rPr>
          <w:sz w:val="28"/>
          <w:szCs w:val="28"/>
          <w:lang w:val="uk-UA"/>
        </w:rPr>
        <w:t>карається штрафом від двохсот до п’ятисот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 або без такого.</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2. Ті самі діяння, якщо вони спричинили смерть потерпілого або заподі</w:t>
      </w:r>
      <w:r w:rsidR="00197E9F">
        <w:rPr>
          <w:sz w:val="28"/>
          <w:szCs w:val="28"/>
          <w:lang w:val="uk-UA"/>
        </w:rPr>
        <w:t xml:space="preserve">яли тяжке тілесне ушкодження - </w:t>
      </w:r>
      <w:r w:rsidRPr="00C61BE0">
        <w:rPr>
          <w:sz w:val="28"/>
          <w:szCs w:val="28"/>
          <w:lang w:val="uk-UA"/>
        </w:rPr>
        <w:t>караються позбавленням волі на строк від трьох до восьми років з позбавленням права керувати транспортними засобами на строк до трьох років або без такого.</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3. Діяння, передбачені частиною першою цієї статті, якщо вони спри</w:t>
      </w:r>
      <w:r w:rsidR="00197E9F">
        <w:rPr>
          <w:sz w:val="28"/>
          <w:szCs w:val="28"/>
          <w:lang w:val="uk-UA"/>
        </w:rPr>
        <w:t xml:space="preserve">чинили загибель кількох осіб - </w:t>
      </w:r>
      <w:r w:rsidRPr="00C61BE0">
        <w:rPr>
          <w:sz w:val="28"/>
          <w:szCs w:val="28"/>
          <w:lang w:val="uk-UA"/>
        </w:rPr>
        <w:t>караються позбавленням волі на строк від п’яти до десяти років з позбавленням права керувати транспортними засобами на строк до трьох років.</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Примітка. Під транспортними засобами в цій статті та статтях 287, 289 і 290 слід розуміти всі види автомобілів, трактори та інші самохідні машини, трамваї і тролейбуси, а також мотоцикли та інші механічні транспортні засоби.</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Стаття 288. Порушення правил, норм і стандартів, що стосуються убезпечення дорожнього руху</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Порушення правил, норм і стандартів, що стосуються убезпечення дорожнього руху, вчинене особою, відповідальною за будівництво, реконструкцію, ремонт чи утримання автомобільних доріг, вулиць, залізничних переїздів, інших дорожніх споруд, або особою, яка виконує такі роботи, якщо це порушення спричинило потерпілому середньої тяжкості тілесне ушкодження, тяжке тілесне ушкодження або смерть, -</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карається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Стаття 291. Порушення чинних на транспорті правил</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Порушення чинних на транспорті правил, що убезпечують рух, а також правил, норм і стандартів виготовлення, переобладнання, ремонту транспортних засобів, якщо це спричинило загибель людей або інші тяжкі наслідки, -</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карається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w:t>
      </w:r>
    </w:p>
    <w:p w:rsidR="00C61BE0" w:rsidRPr="00C61BE0" w:rsidRDefault="00C61BE0" w:rsidP="008F4705">
      <w:pPr>
        <w:tabs>
          <w:tab w:val="left" w:pos="1305"/>
        </w:tabs>
        <w:jc w:val="both"/>
        <w:rPr>
          <w:sz w:val="28"/>
          <w:szCs w:val="28"/>
          <w:lang w:val="uk-UA"/>
        </w:rPr>
      </w:pPr>
    </w:p>
    <w:p w:rsidR="00C61BE0" w:rsidRPr="00C61BE0" w:rsidRDefault="00C61BE0" w:rsidP="008F4705">
      <w:pPr>
        <w:tabs>
          <w:tab w:val="left" w:pos="1305"/>
        </w:tabs>
        <w:jc w:val="both"/>
        <w:rPr>
          <w:sz w:val="28"/>
          <w:szCs w:val="28"/>
          <w:lang w:val="uk-UA"/>
        </w:rPr>
      </w:pPr>
      <w:r w:rsidRPr="00C61BE0">
        <w:rPr>
          <w:sz w:val="28"/>
          <w:szCs w:val="28"/>
          <w:lang w:val="uk-UA"/>
        </w:rPr>
        <w:t xml:space="preserve"> </w:t>
      </w:r>
    </w:p>
    <w:p w:rsidR="00C61BE0" w:rsidRPr="00C61BE0" w:rsidRDefault="00C61BE0" w:rsidP="008F4705">
      <w:pPr>
        <w:tabs>
          <w:tab w:val="left" w:pos="1305"/>
        </w:tabs>
        <w:jc w:val="both"/>
        <w:rPr>
          <w:sz w:val="28"/>
          <w:szCs w:val="28"/>
          <w:lang w:val="uk-UA"/>
        </w:rPr>
      </w:pPr>
    </w:p>
    <w:sectPr w:rsidR="00C61BE0" w:rsidRPr="00C61BE0" w:rsidSect="00667732">
      <w:pgSz w:w="11906" w:h="16838"/>
      <w:pgMar w:top="142"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758E"/>
    <w:multiLevelType w:val="multilevel"/>
    <w:tmpl w:val="369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55BA8"/>
    <w:multiLevelType w:val="multilevel"/>
    <w:tmpl w:val="224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84D96"/>
    <w:multiLevelType w:val="multilevel"/>
    <w:tmpl w:val="763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B70B2"/>
    <w:multiLevelType w:val="multilevel"/>
    <w:tmpl w:val="69D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41010"/>
    <w:multiLevelType w:val="multilevel"/>
    <w:tmpl w:val="DDC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B163F"/>
    <w:multiLevelType w:val="multilevel"/>
    <w:tmpl w:val="408E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56CC9"/>
    <w:multiLevelType w:val="multilevel"/>
    <w:tmpl w:val="419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404A1"/>
    <w:multiLevelType w:val="multilevel"/>
    <w:tmpl w:val="7D0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541F8"/>
    <w:multiLevelType w:val="multilevel"/>
    <w:tmpl w:val="0AF0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66969"/>
    <w:multiLevelType w:val="multilevel"/>
    <w:tmpl w:val="5E34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52F9B"/>
    <w:multiLevelType w:val="hybridMultilevel"/>
    <w:tmpl w:val="18EC7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216424"/>
    <w:multiLevelType w:val="multilevel"/>
    <w:tmpl w:val="21F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54050"/>
    <w:multiLevelType w:val="multilevel"/>
    <w:tmpl w:val="DFC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34D43"/>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3867018"/>
    <w:multiLevelType w:val="multilevel"/>
    <w:tmpl w:val="0E1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B4D62"/>
    <w:multiLevelType w:val="multilevel"/>
    <w:tmpl w:val="E4F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D086D"/>
    <w:multiLevelType w:val="multilevel"/>
    <w:tmpl w:val="0026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6A0B37"/>
    <w:multiLevelType w:val="multilevel"/>
    <w:tmpl w:val="EC24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60C9A"/>
    <w:multiLevelType w:val="multilevel"/>
    <w:tmpl w:val="548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90C4A"/>
    <w:multiLevelType w:val="hybridMultilevel"/>
    <w:tmpl w:val="728AACF6"/>
    <w:lvl w:ilvl="0" w:tplc="4C6C34EA">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0">
    <w:nsid w:val="7214486A"/>
    <w:multiLevelType w:val="multilevel"/>
    <w:tmpl w:val="A4C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05FA8"/>
    <w:multiLevelType w:val="multilevel"/>
    <w:tmpl w:val="1C0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C17FB"/>
    <w:multiLevelType w:val="hybridMultilevel"/>
    <w:tmpl w:val="4ED6C532"/>
    <w:lvl w:ilvl="0" w:tplc="CA606342">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5"/>
  </w:num>
  <w:num w:numId="4">
    <w:abstractNumId w:val="16"/>
  </w:num>
  <w:num w:numId="5">
    <w:abstractNumId w:val="9"/>
  </w:num>
  <w:num w:numId="6">
    <w:abstractNumId w:val="7"/>
  </w:num>
  <w:num w:numId="7">
    <w:abstractNumId w:val="19"/>
  </w:num>
  <w:num w:numId="8">
    <w:abstractNumId w:val="10"/>
  </w:num>
  <w:num w:numId="9">
    <w:abstractNumId w:val="15"/>
  </w:num>
  <w:num w:numId="10">
    <w:abstractNumId w:val="2"/>
  </w:num>
  <w:num w:numId="11">
    <w:abstractNumId w:val="0"/>
  </w:num>
  <w:num w:numId="12">
    <w:abstractNumId w:val="8"/>
  </w:num>
  <w:num w:numId="13">
    <w:abstractNumId w:val="6"/>
  </w:num>
  <w:num w:numId="14">
    <w:abstractNumId w:val="1"/>
  </w:num>
  <w:num w:numId="15">
    <w:abstractNumId w:val="3"/>
  </w:num>
  <w:num w:numId="16">
    <w:abstractNumId w:val="11"/>
  </w:num>
  <w:num w:numId="17">
    <w:abstractNumId w:val="14"/>
  </w:num>
  <w:num w:numId="18">
    <w:abstractNumId w:val="17"/>
  </w:num>
  <w:num w:numId="19">
    <w:abstractNumId w:val="4"/>
  </w:num>
  <w:num w:numId="20">
    <w:abstractNumId w:val="21"/>
  </w:num>
  <w:num w:numId="21">
    <w:abstractNumId w:val="1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C0"/>
    <w:rsid w:val="00014984"/>
    <w:rsid w:val="00045EC0"/>
    <w:rsid w:val="000765AD"/>
    <w:rsid w:val="000911C9"/>
    <w:rsid w:val="0011188C"/>
    <w:rsid w:val="00117888"/>
    <w:rsid w:val="00126EF2"/>
    <w:rsid w:val="001568B4"/>
    <w:rsid w:val="00163AD6"/>
    <w:rsid w:val="001843EE"/>
    <w:rsid w:val="00197E9F"/>
    <w:rsid w:val="001B7803"/>
    <w:rsid w:val="00207D9C"/>
    <w:rsid w:val="00237933"/>
    <w:rsid w:val="00283E5F"/>
    <w:rsid w:val="002A1E97"/>
    <w:rsid w:val="002E0EC7"/>
    <w:rsid w:val="002E2B5D"/>
    <w:rsid w:val="00334F12"/>
    <w:rsid w:val="003663D4"/>
    <w:rsid w:val="00397239"/>
    <w:rsid w:val="00444EF3"/>
    <w:rsid w:val="00446BE7"/>
    <w:rsid w:val="0045648C"/>
    <w:rsid w:val="00475B3F"/>
    <w:rsid w:val="004807C2"/>
    <w:rsid w:val="004D1E58"/>
    <w:rsid w:val="004D7FFB"/>
    <w:rsid w:val="004E2781"/>
    <w:rsid w:val="00541CD9"/>
    <w:rsid w:val="00546A5C"/>
    <w:rsid w:val="005665B9"/>
    <w:rsid w:val="00591552"/>
    <w:rsid w:val="005A01BA"/>
    <w:rsid w:val="005A6998"/>
    <w:rsid w:val="005F699D"/>
    <w:rsid w:val="00642DF1"/>
    <w:rsid w:val="00645FB9"/>
    <w:rsid w:val="00654C1F"/>
    <w:rsid w:val="00661C0A"/>
    <w:rsid w:val="00667732"/>
    <w:rsid w:val="00682415"/>
    <w:rsid w:val="00695721"/>
    <w:rsid w:val="006A677A"/>
    <w:rsid w:val="006D168B"/>
    <w:rsid w:val="007043F3"/>
    <w:rsid w:val="00706C7E"/>
    <w:rsid w:val="007121B5"/>
    <w:rsid w:val="00734EF4"/>
    <w:rsid w:val="00743E79"/>
    <w:rsid w:val="00784F5A"/>
    <w:rsid w:val="007D34C4"/>
    <w:rsid w:val="007F1BF3"/>
    <w:rsid w:val="00835AE7"/>
    <w:rsid w:val="00857242"/>
    <w:rsid w:val="008601F5"/>
    <w:rsid w:val="00870FAB"/>
    <w:rsid w:val="008C16C8"/>
    <w:rsid w:val="008D5027"/>
    <w:rsid w:val="008F4705"/>
    <w:rsid w:val="00902628"/>
    <w:rsid w:val="00910B11"/>
    <w:rsid w:val="009165F9"/>
    <w:rsid w:val="00947DE8"/>
    <w:rsid w:val="00970F36"/>
    <w:rsid w:val="00975CC8"/>
    <w:rsid w:val="009B1844"/>
    <w:rsid w:val="009C33F2"/>
    <w:rsid w:val="009D6BF6"/>
    <w:rsid w:val="009E00F4"/>
    <w:rsid w:val="00AB1A54"/>
    <w:rsid w:val="00AB5C36"/>
    <w:rsid w:val="00B4203A"/>
    <w:rsid w:val="00B5330D"/>
    <w:rsid w:val="00BB7102"/>
    <w:rsid w:val="00BF75EF"/>
    <w:rsid w:val="00C5304B"/>
    <w:rsid w:val="00C533B8"/>
    <w:rsid w:val="00C61BE0"/>
    <w:rsid w:val="00C76739"/>
    <w:rsid w:val="00C849E1"/>
    <w:rsid w:val="00C850D7"/>
    <w:rsid w:val="00C909B6"/>
    <w:rsid w:val="00CA2A6A"/>
    <w:rsid w:val="00CA40F8"/>
    <w:rsid w:val="00CB4B95"/>
    <w:rsid w:val="00CB5B9C"/>
    <w:rsid w:val="00CC1FA5"/>
    <w:rsid w:val="00CD2C29"/>
    <w:rsid w:val="00CE12CF"/>
    <w:rsid w:val="00CF06C1"/>
    <w:rsid w:val="00CF2F06"/>
    <w:rsid w:val="00D07465"/>
    <w:rsid w:val="00D63293"/>
    <w:rsid w:val="00D92BF9"/>
    <w:rsid w:val="00DC2108"/>
    <w:rsid w:val="00DC7690"/>
    <w:rsid w:val="00E27D22"/>
    <w:rsid w:val="00E30390"/>
    <w:rsid w:val="00E6200B"/>
    <w:rsid w:val="00E965A5"/>
    <w:rsid w:val="00EC3070"/>
    <w:rsid w:val="00EC5F8F"/>
    <w:rsid w:val="00EF1C68"/>
    <w:rsid w:val="00F14F4D"/>
    <w:rsid w:val="00F444FC"/>
    <w:rsid w:val="00F601E8"/>
    <w:rsid w:val="00F75ACC"/>
    <w:rsid w:val="00F87464"/>
    <w:rsid w:val="00F95B81"/>
    <w:rsid w:val="00FC20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E609E-9DCD-47AB-892D-689289C4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C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45EC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663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75CC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3663D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70FA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3663D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4203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EC0"/>
    <w:rPr>
      <w:rFonts w:ascii="Arial" w:eastAsia="Times New Roman" w:hAnsi="Arial" w:cs="Arial"/>
      <w:b/>
      <w:bCs/>
      <w:kern w:val="32"/>
      <w:sz w:val="32"/>
      <w:szCs w:val="32"/>
      <w:lang w:val="ru-RU" w:eastAsia="ru-RU"/>
    </w:rPr>
  </w:style>
  <w:style w:type="paragraph" w:styleId="a3">
    <w:name w:val="Body Text"/>
    <w:basedOn w:val="a"/>
    <w:link w:val="a4"/>
    <w:rsid w:val="00045EC0"/>
    <w:pPr>
      <w:jc w:val="both"/>
    </w:pPr>
    <w:rPr>
      <w:sz w:val="28"/>
      <w:szCs w:val="28"/>
      <w:lang w:val="uk-UA"/>
    </w:rPr>
  </w:style>
  <w:style w:type="character" w:customStyle="1" w:styleId="a4">
    <w:name w:val="Основний текст Знак"/>
    <w:basedOn w:val="a0"/>
    <w:link w:val="a3"/>
    <w:rsid w:val="00045EC0"/>
    <w:rPr>
      <w:rFonts w:ascii="Times New Roman" w:eastAsia="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rsid w:val="00045EC0"/>
    <w:rPr>
      <w:rFonts w:ascii="Verdana" w:hAnsi="Verdana" w:cs="Verdana"/>
      <w:sz w:val="20"/>
      <w:szCs w:val="20"/>
      <w:lang w:val="en-US" w:eastAsia="en-US"/>
    </w:rPr>
  </w:style>
  <w:style w:type="paragraph" w:styleId="a6">
    <w:name w:val="List Paragraph"/>
    <w:basedOn w:val="a"/>
    <w:uiPriority w:val="34"/>
    <w:qFormat/>
    <w:rsid w:val="00AB1A54"/>
    <w:pPr>
      <w:ind w:left="720"/>
      <w:contextualSpacing/>
    </w:pPr>
  </w:style>
  <w:style w:type="paragraph" w:styleId="a7">
    <w:name w:val="Balloon Text"/>
    <w:basedOn w:val="a"/>
    <w:link w:val="a8"/>
    <w:uiPriority w:val="99"/>
    <w:semiHidden/>
    <w:unhideWhenUsed/>
    <w:rsid w:val="00014984"/>
    <w:rPr>
      <w:rFonts w:ascii="Segoe UI" w:hAnsi="Segoe UI" w:cs="Segoe UI"/>
      <w:sz w:val="18"/>
      <w:szCs w:val="18"/>
    </w:rPr>
  </w:style>
  <w:style w:type="character" w:customStyle="1" w:styleId="a8">
    <w:name w:val="Текст у виносці Знак"/>
    <w:basedOn w:val="a0"/>
    <w:link w:val="a7"/>
    <w:uiPriority w:val="99"/>
    <w:semiHidden/>
    <w:rsid w:val="00014984"/>
    <w:rPr>
      <w:rFonts w:ascii="Segoe UI" w:eastAsia="Times New Roman" w:hAnsi="Segoe UI" w:cs="Segoe UI"/>
      <w:sz w:val="18"/>
      <w:szCs w:val="18"/>
      <w:lang w:val="ru-RU" w:eastAsia="ru-RU"/>
    </w:rPr>
  </w:style>
  <w:style w:type="table" w:styleId="a9">
    <w:name w:val="Table Grid"/>
    <w:basedOn w:val="a1"/>
    <w:uiPriority w:val="39"/>
    <w:rsid w:val="006D1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75CC8"/>
    <w:rPr>
      <w:rFonts w:asciiTheme="majorHAnsi" w:eastAsiaTheme="majorEastAsia" w:hAnsiTheme="majorHAnsi" w:cstheme="majorBidi"/>
      <w:color w:val="1F4D78" w:themeColor="accent1" w:themeShade="7F"/>
      <w:sz w:val="24"/>
      <w:szCs w:val="24"/>
      <w:lang w:val="ru-RU" w:eastAsia="ru-RU"/>
    </w:rPr>
  </w:style>
  <w:style w:type="character" w:customStyle="1" w:styleId="20">
    <w:name w:val="Заголовок 2 Знак"/>
    <w:basedOn w:val="a0"/>
    <w:link w:val="2"/>
    <w:uiPriority w:val="9"/>
    <w:semiHidden/>
    <w:rsid w:val="003663D4"/>
    <w:rPr>
      <w:rFonts w:asciiTheme="majorHAnsi" w:eastAsiaTheme="majorEastAsia" w:hAnsiTheme="majorHAnsi" w:cstheme="majorBidi"/>
      <w:color w:val="2E74B5" w:themeColor="accent1" w:themeShade="BF"/>
      <w:sz w:val="26"/>
      <w:szCs w:val="26"/>
      <w:lang w:val="ru-RU" w:eastAsia="ru-RU"/>
    </w:rPr>
  </w:style>
  <w:style w:type="character" w:customStyle="1" w:styleId="40">
    <w:name w:val="Заголовок 4 Знак"/>
    <w:basedOn w:val="a0"/>
    <w:link w:val="4"/>
    <w:uiPriority w:val="9"/>
    <w:semiHidden/>
    <w:rsid w:val="003663D4"/>
    <w:rPr>
      <w:rFonts w:asciiTheme="majorHAnsi" w:eastAsiaTheme="majorEastAsia" w:hAnsiTheme="majorHAnsi" w:cstheme="majorBidi"/>
      <w:i/>
      <w:iCs/>
      <w:color w:val="2E74B5" w:themeColor="accent1" w:themeShade="BF"/>
      <w:sz w:val="24"/>
      <w:szCs w:val="24"/>
      <w:lang w:val="ru-RU" w:eastAsia="ru-RU"/>
    </w:rPr>
  </w:style>
  <w:style w:type="character" w:customStyle="1" w:styleId="60">
    <w:name w:val="Заголовок 6 Знак"/>
    <w:basedOn w:val="a0"/>
    <w:link w:val="6"/>
    <w:uiPriority w:val="9"/>
    <w:rsid w:val="003663D4"/>
    <w:rPr>
      <w:rFonts w:asciiTheme="majorHAnsi" w:eastAsiaTheme="majorEastAsia" w:hAnsiTheme="majorHAnsi" w:cstheme="majorBidi"/>
      <w:color w:val="1F4D78" w:themeColor="accent1" w:themeShade="7F"/>
      <w:sz w:val="24"/>
      <w:szCs w:val="24"/>
      <w:lang w:val="ru-RU" w:eastAsia="ru-RU"/>
    </w:rPr>
  </w:style>
  <w:style w:type="paragraph" w:styleId="aa">
    <w:name w:val="Title"/>
    <w:basedOn w:val="a"/>
    <w:link w:val="ab"/>
    <w:qFormat/>
    <w:rsid w:val="007121B5"/>
    <w:pPr>
      <w:jc w:val="center"/>
    </w:pPr>
    <w:rPr>
      <w:b/>
      <w:bCs/>
      <w:sz w:val="36"/>
      <w:lang w:val="uk-UA"/>
    </w:rPr>
  </w:style>
  <w:style w:type="character" w:customStyle="1" w:styleId="ab">
    <w:name w:val="Назва Знак"/>
    <w:basedOn w:val="a0"/>
    <w:link w:val="aa"/>
    <w:rsid w:val="007121B5"/>
    <w:rPr>
      <w:rFonts w:ascii="Times New Roman" w:eastAsia="Times New Roman" w:hAnsi="Times New Roman" w:cs="Times New Roman"/>
      <w:b/>
      <w:bCs/>
      <w:sz w:val="36"/>
      <w:szCs w:val="24"/>
      <w:lang w:eastAsia="ru-RU"/>
    </w:rPr>
  </w:style>
  <w:style w:type="paragraph" w:customStyle="1" w:styleId="ac">
    <w:name w:val="Знак Знак Знак Знак"/>
    <w:basedOn w:val="a"/>
    <w:rsid w:val="00910B11"/>
    <w:rPr>
      <w:rFonts w:ascii="Verdana" w:hAnsi="Verdana" w:cs="Verdana"/>
      <w:sz w:val="20"/>
      <w:szCs w:val="20"/>
      <w:lang w:val="en-US" w:eastAsia="en-US"/>
    </w:rPr>
  </w:style>
  <w:style w:type="character" w:customStyle="1" w:styleId="50">
    <w:name w:val="Заголовок 5 Знак"/>
    <w:basedOn w:val="a0"/>
    <w:link w:val="5"/>
    <w:uiPriority w:val="9"/>
    <w:semiHidden/>
    <w:rsid w:val="00870FAB"/>
    <w:rPr>
      <w:rFonts w:asciiTheme="majorHAnsi" w:eastAsiaTheme="majorEastAsia" w:hAnsiTheme="majorHAnsi" w:cstheme="majorBidi"/>
      <w:color w:val="2E74B5" w:themeColor="accent1" w:themeShade="BF"/>
      <w:sz w:val="24"/>
      <w:szCs w:val="24"/>
      <w:lang w:val="ru-RU" w:eastAsia="ru-RU"/>
    </w:rPr>
  </w:style>
  <w:style w:type="paragraph" w:styleId="ad">
    <w:name w:val="Subtitle"/>
    <w:basedOn w:val="a"/>
    <w:link w:val="ae"/>
    <w:qFormat/>
    <w:rsid w:val="00117888"/>
    <w:pPr>
      <w:jc w:val="center"/>
    </w:pPr>
    <w:rPr>
      <w:spacing w:val="20"/>
      <w:sz w:val="36"/>
      <w:szCs w:val="20"/>
      <w:lang w:val="uk-UA"/>
    </w:rPr>
  </w:style>
  <w:style w:type="character" w:customStyle="1" w:styleId="ae">
    <w:name w:val="Підзаголовок Знак"/>
    <w:basedOn w:val="a0"/>
    <w:link w:val="ad"/>
    <w:rsid w:val="00117888"/>
    <w:rPr>
      <w:rFonts w:ascii="Times New Roman" w:eastAsia="Times New Roman" w:hAnsi="Times New Roman" w:cs="Times New Roman"/>
      <w:spacing w:val="20"/>
      <w:sz w:val="36"/>
      <w:szCs w:val="20"/>
      <w:lang w:eastAsia="ru-RU"/>
    </w:rPr>
  </w:style>
  <w:style w:type="paragraph" w:styleId="af">
    <w:name w:val="Normal (Web)"/>
    <w:basedOn w:val="a"/>
    <w:uiPriority w:val="99"/>
    <w:unhideWhenUsed/>
    <w:rsid w:val="005665B9"/>
  </w:style>
  <w:style w:type="paragraph" w:customStyle="1" w:styleId="af0">
    <w:name w:val="Знак Знак Знак Знак"/>
    <w:basedOn w:val="a"/>
    <w:rsid w:val="00835AE7"/>
    <w:rPr>
      <w:rFonts w:ascii="Verdana" w:hAnsi="Verdana" w:cs="Verdana"/>
      <w:sz w:val="20"/>
      <w:szCs w:val="20"/>
      <w:lang w:val="en-US" w:eastAsia="en-US"/>
    </w:rPr>
  </w:style>
  <w:style w:type="character" w:customStyle="1" w:styleId="70">
    <w:name w:val="Заголовок 7 Знак"/>
    <w:basedOn w:val="a0"/>
    <w:link w:val="7"/>
    <w:uiPriority w:val="9"/>
    <w:semiHidden/>
    <w:rsid w:val="00B4203A"/>
    <w:rPr>
      <w:rFonts w:asciiTheme="majorHAnsi" w:eastAsiaTheme="majorEastAsia" w:hAnsiTheme="majorHAnsi" w:cstheme="majorBidi"/>
      <w:i/>
      <w:iCs/>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026">
      <w:bodyDiv w:val="1"/>
      <w:marLeft w:val="0"/>
      <w:marRight w:val="0"/>
      <w:marTop w:val="0"/>
      <w:marBottom w:val="0"/>
      <w:divBdr>
        <w:top w:val="none" w:sz="0" w:space="0" w:color="auto"/>
        <w:left w:val="none" w:sz="0" w:space="0" w:color="auto"/>
        <w:bottom w:val="none" w:sz="0" w:space="0" w:color="auto"/>
        <w:right w:val="none" w:sz="0" w:space="0" w:color="auto"/>
      </w:divBdr>
    </w:div>
    <w:div w:id="172426642">
      <w:bodyDiv w:val="1"/>
      <w:marLeft w:val="0"/>
      <w:marRight w:val="0"/>
      <w:marTop w:val="0"/>
      <w:marBottom w:val="0"/>
      <w:divBdr>
        <w:top w:val="none" w:sz="0" w:space="0" w:color="auto"/>
        <w:left w:val="none" w:sz="0" w:space="0" w:color="auto"/>
        <w:bottom w:val="none" w:sz="0" w:space="0" w:color="auto"/>
        <w:right w:val="none" w:sz="0" w:space="0" w:color="auto"/>
      </w:divBdr>
    </w:div>
    <w:div w:id="400182914">
      <w:bodyDiv w:val="1"/>
      <w:marLeft w:val="0"/>
      <w:marRight w:val="0"/>
      <w:marTop w:val="0"/>
      <w:marBottom w:val="0"/>
      <w:divBdr>
        <w:top w:val="none" w:sz="0" w:space="0" w:color="auto"/>
        <w:left w:val="none" w:sz="0" w:space="0" w:color="auto"/>
        <w:bottom w:val="none" w:sz="0" w:space="0" w:color="auto"/>
        <w:right w:val="none" w:sz="0" w:space="0" w:color="auto"/>
      </w:divBdr>
    </w:div>
    <w:div w:id="501966368">
      <w:bodyDiv w:val="1"/>
      <w:marLeft w:val="0"/>
      <w:marRight w:val="0"/>
      <w:marTop w:val="0"/>
      <w:marBottom w:val="0"/>
      <w:divBdr>
        <w:top w:val="none" w:sz="0" w:space="0" w:color="auto"/>
        <w:left w:val="none" w:sz="0" w:space="0" w:color="auto"/>
        <w:bottom w:val="none" w:sz="0" w:space="0" w:color="auto"/>
        <w:right w:val="none" w:sz="0" w:space="0" w:color="auto"/>
      </w:divBdr>
    </w:div>
    <w:div w:id="1017850905">
      <w:bodyDiv w:val="1"/>
      <w:marLeft w:val="0"/>
      <w:marRight w:val="0"/>
      <w:marTop w:val="0"/>
      <w:marBottom w:val="0"/>
      <w:divBdr>
        <w:top w:val="none" w:sz="0" w:space="0" w:color="auto"/>
        <w:left w:val="none" w:sz="0" w:space="0" w:color="auto"/>
        <w:bottom w:val="none" w:sz="0" w:space="0" w:color="auto"/>
        <w:right w:val="none" w:sz="0" w:space="0" w:color="auto"/>
      </w:divBdr>
      <w:divsChild>
        <w:div w:id="1811244310">
          <w:marLeft w:val="0"/>
          <w:marRight w:val="0"/>
          <w:marTop w:val="0"/>
          <w:marBottom w:val="150"/>
          <w:divBdr>
            <w:top w:val="none" w:sz="0" w:space="0" w:color="auto"/>
            <w:left w:val="none" w:sz="0" w:space="0" w:color="auto"/>
            <w:bottom w:val="none" w:sz="0" w:space="0" w:color="auto"/>
            <w:right w:val="none" w:sz="0" w:space="0" w:color="auto"/>
          </w:divBdr>
        </w:div>
        <w:div w:id="1940526223">
          <w:marLeft w:val="0"/>
          <w:marRight w:val="0"/>
          <w:marTop w:val="0"/>
          <w:marBottom w:val="150"/>
          <w:divBdr>
            <w:top w:val="none" w:sz="0" w:space="0" w:color="auto"/>
            <w:left w:val="none" w:sz="0" w:space="0" w:color="auto"/>
            <w:bottom w:val="none" w:sz="0" w:space="0" w:color="auto"/>
            <w:right w:val="none" w:sz="0" w:space="0" w:color="auto"/>
          </w:divBdr>
        </w:div>
      </w:divsChild>
    </w:div>
    <w:div w:id="1191603342">
      <w:bodyDiv w:val="1"/>
      <w:marLeft w:val="0"/>
      <w:marRight w:val="0"/>
      <w:marTop w:val="0"/>
      <w:marBottom w:val="0"/>
      <w:divBdr>
        <w:top w:val="none" w:sz="0" w:space="0" w:color="auto"/>
        <w:left w:val="none" w:sz="0" w:space="0" w:color="auto"/>
        <w:bottom w:val="none" w:sz="0" w:space="0" w:color="auto"/>
        <w:right w:val="none" w:sz="0" w:space="0" w:color="auto"/>
      </w:divBdr>
    </w:div>
    <w:div w:id="1232740541">
      <w:bodyDiv w:val="1"/>
      <w:marLeft w:val="0"/>
      <w:marRight w:val="0"/>
      <w:marTop w:val="0"/>
      <w:marBottom w:val="0"/>
      <w:divBdr>
        <w:top w:val="none" w:sz="0" w:space="0" w:color="auto"/>
        <w:left w:val="none" w:sz="0" w:space="0" w:color="auto"/>
        <w:bottom w:val="none" w:sz="0" w:space="0" w:color="auto"/>
        <w:right w:val="none" w:sz="0" w:space="0" w:color="auto"/>
      </w:divBdr>
    </w:div>
    <w:div w:id="1399281877">
      <w:bodyDiv w:val="1"/>
      <w:marLeft w:val="0"/>
      <w:marRight w:val="0"/>
      <w:marTop w:val="0"/>
      <w:marBottom w:val="0"/>
      <w:divBdr>
        <w:top w:val="none" w:sz="0" w:space="0" w:color="auto"/>
        <w:left w:val="none" w:sz="0" w:space="0" w:color="auto"/>
        <w:bottom w:val="none" w:sz="0" w:space="0" w:color="auto"/>
        <w:right w:val="none" w:sz="0" w:space="0" w:color="auto"/>
      </w:divBdr>
      <w:divsChild>
        <w:div w:id="847332924">
          <w:marLeft w:val="0"/>
          <w:marRight w:val="0"/>
          <w:marTop w:val="0"/>
          <w:marBottom w:val="270"/>
          <w:divBdr>
            <w:top w:val="none" w:sz="0" w:space="0" w:color="auto"/>
            <w:left w:val="none" w:sz="0" w:space="0" w:color="auto"/>
            <w:bottom w:val="none" w:sz="0" w:space="0" w:color="auto"/>
            <w:right w:val="none" w:sz="0" w:space="0" w:color="auto"/>
          </w:divBdr>
        </w:div>
        <w:div w:id="336007688">
          <w:marLeft w:val="0"/>
          <w:marRight w:val="0"/>
          <w:marTop w:val="0"/>
          <w:marBottom w:val="0"/>
          <w:divBdr>
            <w:top w:val="none" w:sz="0" w:space="0" w:color="auto"/>
            <w:left w:val="none" w:sz="0" w:space="0" w:color="auto"/>
            <w:bottom w:val="none" w:sz="0" w:space="0" w:color="auto"/>
            <w:right w:val="none" w:sz="0" w:space="0" w:color="auto"/>
          </w:divBdr>
        </w:div>
        <w:div w:id="2128965292">
          <w:marLeft w:val="0"/>
          <w:marRight w:val="0"/>
          <w:marTop w:val="0"/>
          <w:marBottom w:val="600"/>
          <w:divBdr>
            <w:top w:val="none" w:sz="0" w:space="0" w:color="auto"/>
            <w:left w:val="none" w:sz="0" w:space="0" w:color="auto"/>
            <w:bottom w:val="none" w:sz="0" w:space="0" w:color="auto"/>
            <w:right w:val="none" w:sz="0" w:space="0" w:color="auto"/>
          </w:divBdr>
          <w:divsChild>
            <w:div w:id="12345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8872-1B00-4DCC-B8D8-880BEB98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5531</Words>
  <Characters>3154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Сервер Економіка</cp:lastModifiedBy>
  <cp:revision>5</cp:revision>
  <cp:lastPrinted>2020-11-05T07:10:00Z</cp:lastPrinted>
  <dcterms:created xsi:type="dcterms:W3CDTF">2021-02-15T08:21:00Z</dcterms:created>
  <dcterms:modified xsi:type="dcterms:W3CDTF">2021-02-15T09:56:00Z</dcterms:modified>
</cp:coreProperties>
</file>